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BB1E" w14:textId="77777777" w:rsidR="00BD1794" w:rsidRDefault="002C0E17" w:rsidP="00237C9F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237C9F">
        <w:rPr>
          <w:rFonts w:ascii="Arial" w:hAnsi="Arial" w:cs="Arial"/>
          <w:sz w:val="20"/>
          <w:szCs w:val="20"/>
          <w:lang w:val="es-AR"/>
        </w:rPr>
        <w:t xml:space="preserve">Invitamos a la comunidad tribológica, nanotribológica y afines a enviar sus trabajos al volumen especial dedicado a la </w:t>
      </w:r>
      <w:r w:rsidR="0012052F" w:rsidRPr="00237C9F">
        <w:rPr>
          <w:rFonts w:ascii="Arial" w:hAnsi="Arial" w:cs="Arial"/>
          <w:sz w:val="20"/>
          <w:szCs w:val="20"/>
          <w:lang w:val="es-AR"/>
        </w:rPr>
        <w:t xml:space="preserve">obra de unos de los fundadores de la nanotribología “Prof. Bo Persson”. </w:t>
      </w:r>
      <w:r w:rsidR="00237C9F" w:rsidRPr="00237C9F">
        <w:rPr>
          <w:rFonts w:ascii="Arial" w:hAnsi="Arial" w:cs="Arial"/>
          <w:sz w:val="20"/>
          <w:szCs w:val="20"/>
          <w:lang w:val="es-AR"/>
        </w:rPr>
        <w:t xml:space="preserve">El volumen especial será publicado en la </w:t>
      </w:r>
      <w:r w:rsidR="00237C9F" w:rsidRPr="008F6A00">
        <w:rPr>
          <w:rFonts w:ascii="Arial" w:hAnsi="Arial" w:cs="Arial"/>
          <w:i/>
          <w:sz w:val="20"/>
          <w:szCs w:val="20"/>
          <w:lang w:val="es-AR"/>
        </w:rPr>
        <w:t>Applied Surface Science Advances</w:t>
      </w:r>
      <w:r w:rsidR="00343048">
        <w:rPr>
          <w:rFonts w:ascii="Arial" w:hAnsi="Arial" w:cs="Arial"/>
          <w:i/>
          <w:sz w:val="20"/>
          <w:szCs w:val="20"/>
          <w:lang w:val="es-AR"/>
        </w:rPr>
        <w:t xml:space="preserve"> (APSADV)</w:t>
      </w:r>
      <w:r w:rsidR="00237C9F" w:rsidRPr="00237C9F">
        <w:rPr>
          <w:rFonts w:ascii="Arial" w:hAnsi="Arial" w:cs="Arial"/>
          <w:sz w:val="20"/>
          <w:szCs w:val="20"/>
          <w:lang w:val="es-AR"/>
        </w:rPr>
        <w:t xml:space="preserve">, una revista académica de acceso abierto internacional e interdisciplinar, que llega más fácil y rápidamente a los lectores. </w:t>
      </w:r>
      <w:r w:rsidR="00343048">
        <w:rPr>
          <w:rFonts w:ascii="Arial" w:hAnsi="Arial" w:cs="Arial"/>
          <w:sz w:val="20"/>
          <w:szCs w:val="20"/>
          <w:lang w:val="es-AR"/>
        </w:rPr>
        <w:t>El APSADV</w:t>
      </w:r>
      <w:r w:rsidR="00237C9F" w:rsidRPr="00237C9F">
        <w:rPr>
          <w:rFonts w:ascii="Arial" w:hAnsi="Arial" w:cs="Arial"/>
          <w:sz w:val="20"/>
          <w:szCs w:val="20"/>
          <w:lang w:val="es-AR"/>
        </w:rPr>
        <w:t xml:space="preserve"> está diseñado para ser una revista líder en la categoría de ciencia de superficies. Publica contenido especial, ya sea relacionado con investigaciones presentadas en eventos científicos o contribuciones invitadas a números especiales temáticos. </w:t>
      </w:r>
      <w:r w:rsidR="00363E38">
        <w:rPr>
          <w:rFonts w:ascii="Arial" w:hAnsi="Arial" w:cs="Arial"/>
          <w:sz w:val="20"/>
          <w:szCs w:val="20"/>
          <w:lang w:val="es-AR"/>
        </w:rPr>
        <w:t>APSADV</w:t>
      </w:r>
      <w:r w:rsidR="00363E38" w:rsidRPr="00237C9F">
        <w:rPr>
          <w:rFonts w:ascii="Arial" w:hAnsi="Arial" w:cs="Arial"/>
          <w:sz w:val="20"/>
          <w:szCs w:val="20"/>
          <w:lang w:val="es-AR"/>
        </w:rPr>
        <w:t xml:space="preserve"> </w:t>
      </w:r>
      <w:r w:rsidR="00237C9F" w:rsidRPr="00237C9F">
        <w:rPr>
          <w:rFonts w:ascii="Arial" w:hAnsi="Arial" w:cs="Arial"/>
          <w:sz w:val="20"/>
          <w:szCs w:val="20"/>
          <w:lang w:val="es-AR"/>
        </w:rPr>
        <w:t xml:space="preserve">es un título complementario del respetado </w:t>
      </w:r>
      <w:r w:rsidR="00237C9F" w:rsidRPr="008F6A00">
        <w:rPr>
          <w:rFonts w:ascii="Arial" w:hAnsi="Arial" w:cs="Arial"/>
          <w:i/>
          <w:sz w:val="20"/>
          <w:szCs w:val="20"/>
          <w:lang w:val="es-AR"/>
        </w:rPr>
        <w:t>Applied Surface Science</w:t>
      </w:r>
      <w:r w:rsidR="00237C9F" w:rsidRPr="00237C9F">
        <w:rPr>
          <w:rFonts w:ascii="Arial" w:hAnsi="Arial" w:cs="Arial"/>
          <w:sz w:val="20"/>
          <w:szCs w:val="20"/>
          <w:lang w:val="es-AR"/>
        </w:rPr>
        <w:t xml:space="preserve"> (IF 2019 = 6.182) y comparte el mismo </w:t>
      </w:r>
      <w:r w:rsidR="00237C9F" w:rsidRPr="00237C9F">
        <w:rPr>
          <w:rFonts w:ascii="Arial" w:hAnsi="Arial" w:cs="Arial"/>
          <w:i/>
          <w:sz w:val="20"/>
          <w:szCs w:val="20"/>
          <w:lang w:val="es-AR"/>
        </w:rPr>
        <w:t>Editor-in-Chief</w:t>
      </w:r>
      <w:r w:rsidR="00237C9F" w:rsidRPr="00237C9F">
        <w:rPr>
          <w:rFonts w:ascii="Arial" w:hAnsi="Arial" w:cs="Arial"/>
          <w:sz w:val="20"/>
          <w:szCs w:val="20"/>
          <w:lang w:val="es-AR"/>
        </w:rPr>
        <w:t>. Los artículos de investigación de ambas revistas cubren áreas de interés similares, que son temas que contribuyen a una mejor comprensión de las superficies, interfaces, nanoestructuras y sus aplicaciones</w:t>
      </w:r>
      <w:r w:rsidR="008F6A00">
        <w:rPr>
          <w:rFonts w:ascii="Arial" w:hAnsi="Arial" w:cs="Arial"/>
          <w:sz w:val="20"/>
          <w:szCs w:val="20"/>
          <w:lang w:val="es-AR"/>
        </w:rPr>
        <w:t xml:space="preserve">. </w:t>
      </w:r>
    </w:p>
    <w:p w14:paraId="5596524E" w14:textId="77777777" w:rsidR="008F6A00" w:rsidRPr="00237C9F" w:rsidRDefault="00BD1794" w:rsidP="00237C9F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Todas las contribuciones enviadas hasta el 31 de diciembre del 2020 tendrán exención de la tarifa de publicación</w:t>
      </w:r>
      <w:r w:rsidR="002A2411">
        <w:rPr>
          <w:rFonts w:ascii="Arial" w:hAnsi="Arial" w:cs="Arial"/>
          <w:sz w:val="20"/>
          <w:szCs w:val="20"/>
          <w:lang w:val="es-AR"/>
        </w:rPr>
        <w:t xml:space="preserve"> y pueden realizarse a través de: </w:t>
      </w:r>
      <w:hyperlink r:id="rId4" w:history="1">
        <w:r w:rsidR="002A2411" w:rsidRPr="00DB1D37">
          <w:rPr>
            <w:rStyle w:val="Hipervnculo"/>
            <w:rFonts w:ascii="Arial" w:hAnsi="Arial" w:cs="Arial"/>
            <w:sz w:val="20"/>
            <w:szCs w:val="20"/>
            <w:lang w:val="es-AR"/>
          </w:rPr>
          <w:t>https://www.journals.elsevier.com/applied-surface-science-advances/call-for-papers/call-for-papers-special-issue-for-nanotribology</w:t>
        </w:r>
      </w:hyperlink>
      <w:r w:rsidR="002A2411">
        <w:rPr>
          <w:rFonts w:ascii="Arial" w:hAnsi="Arial" w:cs="Arial"/>
          <w:sz w:val="20"/>
          <w:szCs w:val="20"/>
          <w:lang w:val="es-AR"/>
        </w:rPr>
        <w:t xml:space="preserve"> </w:t>
      </w:r>
    </w:p>
    <w:sectPr w:rsidR="008F6A00" w:rsidRPr="00237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4"/>
    <w:rsid w:val="0012052F"/>
    <w:rsid w:val="00237C9F"/>
    <w:rsid w:val="002A2411"/>
    <w:rsid w:val="002C0E17"/>
    <w:rsid w:val="00343048"/>
    <w:rsid w:val="00363E38"/>
    <w:rsid w:val="003918D9"/>
    <w:rsid w:val="006E6074"/>
    <w:rsid w:val="008F6A00"/>
    <w:rsid w:val="00A3182C"/>
    <w:rsid w:val="00BD1794"/>
    <w:rsid w:val="00D661FA"/>
    <w:rsid w:val="00D717E4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73FA9-7279-4927-8A45-237B385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4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2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2020-11-24T01:34:00Z</dcterms:created>
  <dcterms:modified xsi:type="dcterms:W3CDTF">2020-11-24T01:34:00Z</dcterms:modified>
</cp:coreProperties>
</file>